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56" w:rsidRDefault="0073473A" w:rsidP="0073473A">
      <w:pPr>
        <w:jc w:val="center"/>
        <w:rPr>
          <w:rFonts w:cs="B Titr"/>
          <w:rtl/>
          <w:lang w:bidi="fa-IR"/>
        </w:rPr>
      </w:pPr>
      <w:r w:rsidRPr="0073473A">
        <w:rPr>
          <w:rFonts w:cs="B Titr" w:hint="cs"/>
          <w:rtl/>
          <w:lang w:bidi="fa-IR"/>
        </w:rPr>
        <w:t>باسمه تعالی</w:t>
      </w:r>
    </w:p>
    <w:p w:rsidR="0073473A" w:rsidRPr="0073473A" w:rsidRDefault="0073473A" w:rsidP="00FC2477">
      <w:pPr>
        <w:bidi/>
        <w:jc w:val="center"/>
        <w:rPr>
          <w:rFonts w:cs="B Titr"/>
          <w:rtl/>
        </w:rPr>
      </w:pPr>
      <w:r w:rsidRPr="0073473A">
        <w:rPr>
          <w:rFonts w:cs="B Titr" w:hint="cs"/>
          <w:rtl/>
        </w:rPr>
        <w:t>اولویت های پژوهشی در طب سنتی ایران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674"/>
        <w:gridCol w:w="5386"/>
        <w:gridCol w:w="709"/>
        <w:gridCol w:w="850"/>
        <w:gridCol w:w="1701"/>
        <w:gridCol w:w="1668"/>
      </w:tblGrid>
      <w:tr w:rsidR="0073473A" w:rsidTr="00FC2477">
        <w:tc>
          <w:tcPr>
            <w:tcW w:w="674" w:type="dxa"/>
          </w:tcPr>
          <w:p w:rsidR="0073473A" w:rsidRDefault="0073473A" w:rsidP="003736B8">
            <w:pPr>
              <w:rPr>
                <w:rtl/>
              </w:rPr>
            </w:pPr>
            <w:r>
              <w:rPr>
                <w:rFonts w:hint="cs"/>
                <w:rtl/>
              </w:rPr>
              <w:t>حیطه</w:t>
            </w:r>
          </w:p>
        </w:tc>
        <w:tc>
          <w:tcPr>
            <w:tcW w:w="5386" w:type="dxa"/>
          </w:tcPr>
          <w:p w:rsidR="0073473A" w:rsidRDefault="0073473A" w:rsidP="003736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موضوعات پژوهشی</w:t>
            </w:r>
          </w:p>
        </w:tc>
        <w:tc>
          <w:tcPr>
            <w:tcW w:w="709" w:type="dxa"/>
          </w:tcPr>
          <w:p w:rsidR="0073473A" w:rsidRDefault="0073473A" w:rsidP="003736B8">
            <w:pPr>
              <w:rPr>
                <w:rtl/>
              </w:rPr>
            </w:pPr>
            <w:r>
              <w:rPr>
                <w:rFonts w:hint="cs"/>
                <w:rtl/>
              </w:rPr>
              <w:t>حیطه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3473A" w:rsidRDefault="0073473A" w:rsidP="00FC247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زیر شاخه</w:t>
            </w:r>
          </w:p>
        </w:tc>
        <w:tc>
          <w:tcPr>
            <w:tcW w:w="3369" w:type="dxa"/>
            <w:gridSpan w:val="2"/>
          </w:tcPr>
          <w:p w:rsidR="0073473A" w:rsidRDefault="0073473A" w:rsidP="003736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موضوعات پژوهشی</w:t>
            </w:r>
          </w:p>
        </w:tc>
      </w:tr>
      <w:tr w:rsidR="0073473A" w:rsidTr="00FC2477">
        <w:trPr>
          <w:trHeight w:val="60"/>
        </w:trPr>
        <w:tc>
          <w:tcPr>
            <w:tcW w:w="674" w:type="dxa"/>
            <w:vMerge w:val="restart"/>
            <w:textDirection w:val="btLr"/>
          </w:tcPr>
          <w:p w:rsidR="0073473A" w:rsidRDefault="0073473A" w:rsidP="003736B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حفظ الصحه</w:t>
            </w:r>
          </w:p>
        </w:tc>
        <w:tc>
          <w:tcPr>
            <w:tcW w:w="5386" w:type="dxa"/>
            <w:vMerge w:val="restart"/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بررسی اثر رعایت اصول حفظ الصحه بر کاهش بروز بیماری ها، با تأکید بر بیماری های گوارشی و متابولیک 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(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فشار خون بالا، دیابت، چاقی، کبد چرب و 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...)</w:t>
            </w:r>
            <w:r>
              <w:rPr>
                <w:rFonts w:cs="Times New Roman" w:hint="cs"/>
                <w:sz w:val="20"/>
                <w:szCs w:val="20"/>
                <w:rtl/>
              </w:rPr>
              <w:t xml:space="preserve"> و با تأکید بر تدابیر تغذیه و ورزش</w:t>
            </w:r>
          </w:p>
        </w:tc>
        <w:tc>
          <w:tcPr>
            <w:tcW w:w="709" w:type="dxa"/>
            <w:vMerge w:val="restart"/>
            <w:textDirection w:val="btLr"/>
          </w:tcPr>
          <w:p w:rsidR="0073473A" w:rsidRPr="009E60D6" w:rsidRDefault="0073473A" w:rsidP="003736B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2D61A5">
              <w:rPr>
                <w:rFonts w:hint="cs"/>
                <w:rtl/>
              </w:rPr>
              <w:t>بیماری ها</w:t>
            </w:r>
          </w:p>
        </w:tc>
        <w:tc>
          <w:tcPr>
            <w:tcW w:w="850" w:type="dxa"/>
            <w:vMerge w:val="restart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گوارش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یبوست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زخم معده و دوازدهه</w:t>
            </w:r>
          </w:p>
        </w:tc>
      </w:tr>
      <w:tr w:rsidR="0073473A" w:rsidTr="00FC2477">
        <w:trPr>
          <w:trHeight w:val="129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نفخ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</w:rPr>
            </w:pPr>
            <w:r w:rsidRPr="009E60D6">
              <w:rPr>
                <w:rFonts w:cs="B Mitra"/>
                <w:sz w:val="20"/>
                <w:szCs w:val="20"/>
              </w:rPr>
              <w:t>IBS</w:t>
            </w:r>
          </w:p>
        </w:tc>
      </w:tr>
      <w:tr w:rsidR="0073473A" w:rsidTr="00FC2477">
        <w:trPr>
          <w:trHeight w:val="175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ریفلاکس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B Mitra"/>
                <w:sz w:val="20"/>
                <w:szCs w:val="20"/>
              </w:rPr>
              <w:t>IBD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 xml:space="preserve"> (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>کولیت اولسراتیو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</w:tr>
      <w:tr w:rsidR="0073473A" w:rsidTr="00FC2477">
        <w:trPr>
          <w:trHeight w:val="89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 w:val="restart"/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بررسی آثار حفظ الصحه در ارتقای سطح سلامتی در گروه های خاص 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(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سالمندان، کودکان، بارداران و 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..)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سوءهضم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سنگ کیسه صفرا</w:t>
            </w:r>
          </w:p>
        </w:tc>
      </w:tr>
      <w:tr w:rsidR="0073473A" w:rsidTr="00FC2477">
        <w:trPr>
          <w:trHeight w:val="60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بواسیر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کبد چرب</w:t>
            </w:r>
          </w:p>
        </w:tc>
      </w:tr>
      <w:tr w:rsidR="0073473A" w:rsidTr="00FC2477">
        <w:trPr>
          <w:trHeight w:val="117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 w:val="restart"/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بررسی اثر رعایت اصول حفظ الصحه و اصلاح تغذیه در درمان بیماری ها، با تأکید بر بیماری های شایع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غدد و متابولیسم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دیابت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هیپرلیپیدمی</w:t>
            </w:r>
          </w:p>
        </w:tc>
      </w:tr>
      <w:tr w:rsidR="0073473A" w:rsidTr="00FC2477">
        <w:trPr>
          <w:trHeight w:val="263"/>
        </w:trPr>
        <w:tc>
          <w:tcPr>
            <w:tcW w:w="674" w:type="dxa"/>
            <w:vMerge/>
            <w:tcBorders>
              <w:bottom w:val="single" w:sz="4" w:space="0" w:color="auto"/>
            </w:tcBorders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چاقی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هیپوتیروییدیسم</w:t>
            </w:r>
          </w:p>
        </w:tc>
      </w:tr>
      <w:tr w:rsidR="0073473A" w:rsidTr="00FC2477">
        <w:trPr>
          <w:trHeight w:val="207"/>
        </w:trPr>
        <w:tc>
          <w:tcPr>
            <w:tcW w:w="674" w:type="dxa"/>
            <w:vMerge w:val="restart"/>
            <w:tcBorders>
              <w:top w:val="single" w:sz="4" w:space="0" w:color="auto"/>
            </w:tcBorders>
            <w:textDirection w:val="btLr"/>
          </w:tcPr>
          <w:p w:rsidR="0073473A" w:rsidRDefault="0073473A" w:rsidP="003736B8">
            <w:pPr>
              <w:ind w:left="113" w:right="113"/>
              <w:jc w:val="center"/>
              <w:rPr>
                <w:rtl/>
              </w:rPr>
            </w:pPr>
            <w:r w:rsidRPr="009906F2">
              <w:rPr>
                <w:rFonts w:hint="cs"/>
                <w:rtl/>
              </w:rPr>
              <w:t>عوامل موثر بر توسعه پایدار طب سنتی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ایجاد نظام اصطلاحات طبی، طبقه بندی و دسته بندی عناوین در طب سنتی در راستای ایجاد زبان مشترک بر اساس مبانی و الگوی واحد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بیماری های زنان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کثرت طمث 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(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>هیپرمنوره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باه 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(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>قوای جنسی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 xml:space="preserve">) 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>در زنان</w:t>
            </w:r>
          </w:p>
        </w:tc>
      </w:tr>
      <w:tr w:rsidR="0073473A" w:rsidTr="00FC2477">
        <w:trPr>
          <w:trHeight w:val="60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احتباس طمث 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(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>هیپومنوره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کمبود شیر مادران</w:t>
            </w:r>
          </w:p>
        </w:tc>
      </w:tr>
      <w:tr w:rsidR="0073473A" w:rsidTr="00FC2477">
        <w:trPr>
          <w:trHeight w:val="109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تئوری پردازی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 xml:space="preserve">: 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الگوهای روش تحقیق در طب سنتی ایران 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3473A" w:rsidRPr="009E60D6" w:rsidRDefault="0073473A" w:rsidP="00FC2477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تدابیر بارداری و تسهیل ولادت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یائسگی زودرس</w:t>
            </w:r>
          </w:p>
        </w:tc>
      </w:tr>
      <w:tr w:rsidR="0073473A" w:rsidTr="00FC2477">
        <w:trPr>
          <w:trHeight w:val="257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تهیه فارماکوپه ملی شامل 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 xml:space="preserve">50 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مفرده دارویی و 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 xml:space="preserve">30  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>داروی مرکبه و تطبیق ماهیت مفردات در طب سنتی با طب رایج با تأکید بر مفردات دارویی بومی ایران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دیسمنوره و </w:t>
            </w:r>
            <w:r w:rsidRPr="009E60D6">
              <w:rPr>
                <w:rFonts w:cs="B Mitra"/>
                <w:sz w:val="20"/>
                <w:szCs w:val="20"/>
              </w:rPr>
              <w:t>PMS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میوم های رحمی</w:t>
            </w:r>
          </w:p>
        </w:tc>
      </w:tr>
      <w:tr w:rsidR="0073473A" w:rsidTr="00FC2477">
        <w:trPr>
          <w:trHeight w:val="288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</w:rPr>
            </w:pPr>
            <w:r w:rsidRPr="009E60D6">
              <w:rPr>
                <w:rFonts w:cs="B Mitra"/>
                <w:sz w:val="20"/>
                <w:szCs w:val="20"/>
              </w:rPr>
              <w:t>PCO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واژینیت</w:t>
            </w:r>
          </w:p>
        </w:tc>
      </w:tr>
      <w:tr w:rsidR="0073473A" w:rsidTr="00FC2477">
        <w:trPr>
          <w:trHeight w:val="262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طراحی نرم افزار</w:t>
            </w:r>
            <w:r>
              <w:rPr>
                <w:rFonts w:cs="Times New Roman" w:hint="cs"/>
                <w:sz w:val="20"/>
                <w:szCs w:val="20"/>
                <w:rtl/>
              </w:rPr>
              <w:t xml:space="preserve"> ها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 xml:space="preserve">: 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>متون و منابع، بانک اطلاعات درمانی و ساز و کار پیگیری بیماران ویزیت شده در درمانگاه های طب سنتی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ناباروری زنان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3473A" w:rsidTr="00FC2477">
        <w:trPr>
          <w:trHeight w:val="275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اطفال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یبوست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رفلاکس </w:t>
            </w:r>
          </w:p>
        </w:tc>
      </w:tr>
      <w:tr w:rsidR="0073473A" w:rsidTr="00FC2477">
        <w:trPr>
          <w:trHeight w:val="60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طراحی </w:t>
            </w:r>
            <w:r>
              <w:rPr>
                <w:rFonts w:cs="Times New Roman" w:hint="cs"/>
                <w:sz w:val="20"/>
                <w:szCs w:val="20"/>
                <w:rtl/>
              </w:rPr>
              <w:t>تجهیزات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 تشخیصی</w:t>
            </w:r>
            <w:r>
              <w:rPr>
                <w:rFonts w:cs="Times New Roman" w:hint="cs"/>
                <w:sz w:val="20"/>
                <w:szCs w:val="20"/>
                <w:rtl/>
              </w:rPr>
              <w:t xml:space="preserve"> در </w:t>
            </w:r>
            <w:r w:rsidR="00FC2477">
              <w:rPr>
                <w:rFonts w:cs="Times New Roman" w:hint="cs"/>
                <w:sz w:val="20"/>
                <w:szCs w:val="20"/>
                <w:rtl/>
              </w:rPr>
              <w:t xml:space="preserve">طب سنتی </w:t>
            </w:r>
            <w:r w:rsidR="00FC2477">
              <w:rPr>
                <w:rFonts w:cs="B Mitra" w:hint="cs"/>
                <w:sz w:val="20"/>
                <w:szCs w:val="20"/>
                <w:rtl/>
              </w:rPr>
              <w:t>(</w:t>
            </w:r>
            <w:r w:rsidR="00FC2477">
              <w:rPr>
                <w:rFonts w:cs="Times New Roman" w:hint="cs"/>
                <w:sz w:val="20"/>
                <w:szCs w:val="20"/>
                <w:rtl/>
              </w:rPr>
              <w:t>ابزار م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>کانیکی</w:t>
            </w:r>
            <w:r>
              <w:rPr>
                <w:rFonts w:cs="Times New Roman" w:hint="cs"/>
                <w:sz w:val="20"/>
                <w:szCs w:val="20"/>
                <w:rtl/>
              </w:rPr>
              <w:t xml:space="preserve"> و الکترونیکی و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.... 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بی اشتهایی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شب ادراری</w:t>
            </w:r>
          </w:p>
        </w:tc>
      </w:tr>
      <w:tr w:rsidR="0073473A" w:rsidTr="00FC2477">
        <w:trPr>
          <w:trHeight w:val="117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تئوری پردازی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 xml:space="preserve">: 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>یافتن زبان مشترک با طب رایج در جهت بیان مکانیسم اثر تدابیر حفظ الصحه، داروهای مفرده و ترکیبی و اعمال یداوی در ارتقای سلامت یا درمان بیماری ها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رشد و نمو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زردی نوزادان</w:t>
            </w:r>
          </w:p>
        </w:tc>
      </w:tr>
      <w:tr w:rsidR="0073473A" w:rsidTr="00FC2477">
        <w:trPr>
          <w:trHeight w:val="288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مجاری تنفسی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نزله و زکام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سرفه</w:t>
            </w:r>
          </w:p>
        </w:tc>
      </w:tr>
      <w:tr w:rsidR="0073473A" w:rsidTr="00FC2477">
        <w:trPr>
          <w:trHeight w:val="60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ارزیابی و آسیب شناسی فرآیند آموزشی دانشجویان دکتری تخصصی طب سنتی ایرانی و نیاز سنجی های آموزشی در طب سنتی ایران در راستای تدوین منابع درسی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آلرژی ها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آسم</w:t>
            </w:r>
          </w:p>
        </w:tc>
      </w:tr>
      <w:tr w:rsidR="0073473A" w:rsidTr="00FC2477">
        <w:trPr>
          <w:trHeight w:val="253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اعصاب و روان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سردرد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کیفیت زندگی در </w:t>
            </w:r>
            <w:r w:rsidRPr="009E60D6">
              <w:rPr>
                <w:rFonts w:cs="B Mitra"/>
                <w:sz w:val="20"/>
                <w:szCs w:val="20"/>
              </w:rPr>
              <w:t>MS</w:t>
            </w:r>
          </w:p>
        </w:tc>
      </w:tr>
      <w:tr w:rsidR="0073473A" w:rsidTr="00FC2477">
        <w:trPr>
          <w:trHeight w:val="60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تئوری پردازی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 xml:space="preserve">: 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>تحقیقات میان رشته ای در باب اخلاق و آداب استفاده از طب سنتی و حق مالکیت معنوی در طب سنتی ایران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بی خوابی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اضطراب</w:t>
            </w:r>
          </w:p>
        </w:tc>
      </w:tr>
      <w:tr w:rsidR="0073473A" w:rsidTr="00FC2477"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افسردگی 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3473A" w:rsidTr="00FC2477">
        <w:trPr>
          <w:trHeight w:val="300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ارائه اصول صحیح کاشت، داشت و برداشت گیاهان دارویی بومی ایران و ایجاد راهکار برای آموزش ذی نفعان در راستای حفظ منابع بومی و ارتقای تولید صحیح گیاهان دارویی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استخوانها و مفاصل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استئوآرتریت 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زخم دیابتی</w:t>
            </w:r>
          </w:p>
        </w:tc>
      </w:tr>
      <w:tr w:rsidR="0073473A" w:rsidTr="00FC2477">
        <w:trPr>
          <w:trHeight w:val="263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درد های سیاتیکی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نقرس</w:t>
            </w:r>
          </w:p>
        </w:tc>
      </w:tr>
      <w:tr w:rsidR="0073473A" w:rsidTr="00FC2477">
        <w:trPr>
          <w:trHeight w:val="250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بررسی عوامل تأثیرگذار بر آسیب به طبیعت در راستای برداشت غیراصولی گیاهان دارویی و ارائه راهکارها در جهت حفظ گیاهان دارویی بومی برای نسل های آینده 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پوست و مو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اگزما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کهیر و حساسیت ها</w:t>
            </w:r>
          </w:p>
        </w:tc>
      </w:tr>
      <w:tr w:rsidR="0073473A" w:rsidTr="00FC2477">
        <w:trPr>
          <w:trHeight w:val="60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درماتیت هاو خارش مزمن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زخم بستر</w:t>
            </w:r>
          </w:p>
        </w:tc>
      </w:tr>
      <w:tr w:rsidR="0073473A" w:rsidTr="00FC2477">
        <w:trPr>
          <w:trHeight w:val="101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ارزیابی طب سنتی و مکمل در کشورهای دنیا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 xml:space="preserve">: 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>میزان مطالعات مبتنی بر شواهد ط</w:t>
            </w:r>
            <w:r>
              <w:rPr>
                <w:rFonts w:cs="Times New Roman" w:hint="cs"/>
                <w:sz w:val="20"/>
                <w:szCs w:val="20"/>
                <w:rtl/>
              </w:rPr>
              <w:t>ب سنتی ، سهم آن در ساختار سلامت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>، سرانه بهداشت و درمان و فرایند تلفیق و نهادینه شدن آن در سیستم سلامت کشورها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آکنه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ریزش مو</w:t>
            </w:r>
          </w:p>
        </w:tc>
      </w:tr>
      <w:tr w:rsidR="0073473A" w:rsidTr="00FC2477">
        <w:trPr>
          <w:trHeight w:val="245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بیماری های مردان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ضعف باه 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(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>قوای جنسی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ناباروری مردان</w:t>
            </w:r>
          </w:p>
        </w:tc>
      </w:tr>
      <w:tr w:rsidR="0073473A" w:rsidTr="00FC2477">
        <w:trPr>
          <w:trHeight w:val="60"/>
        </w:trPr>
        <w:tc>
          <w:tcPr>
            <w:tcW w:w="674" w:type="dxa"/>
            <w:vMerge/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انزال زودس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</w:rPr>
            </w:pPr>
            <w:r w:rsidRPr="009E60D6">
              <w:rPr>
                <w:rFonts w:cs="B Mitra"/>
                <w:sz w:val="20"/>
                <w:szCs w:val="20"/>
              </w:rPr>
              <w:t>BPH</w:t>
            </w:r>
          </w:p>
        </w:tc>
      </w:tr>
      <w:tr w:rsidR="0073473A" w:rsidTr="00FC2477">
        <w:trPr>
          <w:trHeight w:val="262"/>
        </w:trPr>
        <w:tc>
          <w:tcPr>
            <w:tcW w:w="674" w:type="dxa"/>
            <w:vMerge/>
            <w:tcBorders>
              <w:bottom w:val="single" w:sz="4" w:space="0" w:color="auto"/>
            </w:tcBorders>
            <w:textDirection w:val="btLr"/>
          </w:tcPr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بررسی عوامل خارجی تأثیرگذار بر حیطه طب سنتی 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(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اخلاق، محیط زیست، اقتصاد، تجارت و 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...)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کلیه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سنگ کلیه و مثانه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3473A" w:rsidTr="00FC2477">
        <w:trPr>
          <w:trHeight w:val="60"/>
        </w:trPr>
        <w:tc>
          <w:tcPr>
            <w:tcW w:w="674" w:type="dxa"/>
            <w:vMerge w:val="restart"/>
            <w:tcBorders>
              <w:top w:val="single" w:sz="4" w:space="0" w:color="auto"/>
            </w:tcBorders>
            <w:textDirection w:val="btLr"/>
          </w:tcPr>
          <w:p w:rsidR="0073473A" w:rsidRDefault="0073473A" w:rsidP="003736B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مبانی طب سنتی</w:t>
            </w:r>
          </w:p>
          <w:p w:rsidR="0073473A" w:rsidRDefault="0073473A" w:rsidP="003736B8">
            <w:pPr>
              <w:ind w:left="113" w:right="113"/>
              <w:rPr>
                <w:rtl/>
              </w:rPr>
            </w:pPr>
          </w:p>
          <w:p w:rsidR="0073473A" w:rsidRDefault="0073473A" w:rsidP="003736B8">
            <w:pPr>
              <w:ind w:left="113" w:right="113"/>
              <w:rPr>
                <w:rtl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م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>ستند سازی مبانی امور طبیعیه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دهان و دندان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بهداشت دهان و دندان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آفت های دهانی</w:t>
            </w:r>
          </w:p>
        </w:tc>
      </w:tr>
      <w:tr w:rsidR="0073473A" w:rsidTr="00FC2477">
        <w:trPr>
          <w:trHeight w:val="60"/>
        </w:trPr>
        <w:tc>
          <w:tcPr>
            <w:tcW w:w="674" w:type="dxa"/>
            <w:vMerge/>
          </w:tcPr>
          <w:p w:rsidR="0073473A" w:rsidRDefault="0073473A" w:rsidP="003736B8">
            <w:pPr>
              <w:rPr>
                <w:rtl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استاندارد سازی روش های تشخیصی مزاج در دوره های مختلف سنی 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(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>کودک، جوان، میانسال، سالمند</w:t>
            </w:r>
            <w:r w:rsidRPr="009E60D6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قلب و عروق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فشار خون بالا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3473A" w:rsidTr="00FC2477">
        <w:trPr>
          <w:trHeight w:val="69"/>
        </w:trPr>
        <w:tc>
          <w:tcPr>
            <w:tcW w:w="674" w:type="dxa"/>
            <w:vMerge/>
          </w:tcPr>
          <w:p w:rsidR="0073473A" w:rsidRDefault="0073473A" w:rsidP="003736B8">
            <w:pPr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سایر موارد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کیفیت زندگی در سرطانها</w:t>
            </w:r>
          </w:p>
        </w:tc>
      </w:tr>
      <w:tr w:rsidR="0073473A" w:rsidTr="00FC2477">
        <w:trPr>
          <w:trHeight w:val="60"/>
        </w:trPr>
        <w:tc>
          <w:tcPr>
            <w:tcW w:w="674" w:type="dxa"/>
            <w:vMerge/>
          </w:tcPr>
          <w:p w:rsidR="0073473A" w:rsidRDefault="0073473A" w:rsidP="003736B8">
            <w:pPr>
              <w:rPr>
                <w:rtl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استانداردسازی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 روش های تشخیصی، درمانی، پیشگیری و توانبخشی در طب سنتی ایران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3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کنترل </w:t>
            </w:r>
            <w:r>
              <w:rPr>
                <w:rFonts w:cs="Times New Roman" w:hint="cs"/>
                <w:sz w:val="20"/>
                <w:szCs w:val="20"/>
                <w:rtl/>
              </w:rPr>
              <w:t xml:space="preserve">عوارض ناشی از ترک 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>مصرف مواد مخدر</w:t>
            </w:r>
          </w:p>
        </w:tc>
      </w:tr>
      <w:tr w:rsidR="0073473A" w:rsidTr="00FC2477">
        <w:trPr>
          <w:trHeight w:val="232"/>
        </w:trPr>
        <w:tc>
          <w:tcPr>
            <w:tcW w:w="674" w:type="dxa"/>
            <w:vMerge/>
          </w:tcPr>
          <w:p w:rsidR="0073473A" w:rsidRDefault="0073473A" w:rsidP="003736B8">
            <w:pPr>
              <w:rPr>
                <w:rtl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73473A" w:rsidRPr="009E60D6" w:rsidRDefault="0073473A" w:rsidP="00FC2477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E60D6">
              <w:rPr>
                <w:rFonts w:cs="Times New Roman" w:hint="cs"/>
                <w:sz w:val="20"/>
                <w:szCs w:val="20"/>
                <w:rtl/>
              </w:rPr>
              <w:t>طراحی پرسشنامه ها با محو</w:t>
            </w:r>
            <w:r>
              <w:rPr>
                <w:rFonts w:cs="Times New Roman" w:hint="cs"/>
                <w:sz w:val="20"/>
                <w:szCs w:val="20"/>
                <w:rtl/>
              </w:rPr>
              <w:t xml:space="preserve">ر 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>مبانی، پیشگیری، درمان و توانبخشی</w:t>
            </w:r>
            <w:r>
              <w:rPr>
                <w:rFonts w:cs="Times New Roman" w:hint="cs"/>
                <w:sz w:val="20"/>
                <w:szCs w:val="20"/>
                <w:rtl/>
              </w:rPr>
              <w:t xml:space="preserve"> بر مبنای اصول طب سنتی ایران</w:t>
            </w:r>
            <w:r w:rsidRPr="009E60D6">
              <w:rPr>
                <w:rFonts w:cs="Times New Roman" w:hint="cs"/>
                <w:sz w:val="20"/>
                <w:szCs w:val="20"/>
                <w:rtl/>
              </w:rPr>
              <w:t xml:space="preserve"> و تعیین روایی و پایایی</w:t>
            </w:r>
          </w:p>
        </w:tc>
        <w:tc>
          <w:tcPr>
            <w:tcW w:w="709" w:type="dxa"/>
            <w:vMerge/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پیشگیری و درمان امتلا و بیماری های حادث از آن</w:t>
            </w:r>
          </w:p>
        </w:tc>
      </w:tr>
      <w:tr w:rsidR="0073473A" w:rsidTr="00FC2477">
        <w:trPr>
          <w:trHeight w:val="195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73473A" w:rsidRDefault="0073473A" w:rsidP="003736B8">
            <w:pPr>
              <w:rPr>
                <w:rtl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3473A" w:rsidRPr="009E60D6" w:rsidRDefault="0073473A" w:rsidP="003736B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3473A" w:rsidRPr="009E60D6" w:rsidRDefault="0073473A" w:rsidP="00FC247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3A" w:rsidRPr="009E60D6" w:rsidRDefault="0073473A" w:rsidP="00FC2477">
            <w:pPr>
              <w:bidi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 xml:space="preserve">بهبود ضعف عمومی و خستگی دائم </w:t>
            </w:r>
          </w:p>
        </w:tc>
      </w:tr>
    </w:tbl>
    <w:p w:rsidR="00645CD9" w:rsidRPr="0073473A" w:rsidRDefault="00645CD9" w:rsidP="00935384">
      <w:pPr>
        <w:rPr>
          <w:rFonts w:cs="B Titr"/>
          <w:rtl/>
          <w:lang w:bidi="fa-IR"/>
        </w:rPr>
      </w:pPr>
    </w:p>
    <w:sectPr w:rsidR="00645CD9" w:rsidRPr="0073473A" w:rsidSect="00645CD9">
      <w:pgSz w:w="12240" w:h="15840"/>
      <w:pgMar w:top="1135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1BE" w:rsidRDefault="002D71BE" w:rsidP="00645CD9">
      <w:pPr>
        <w:spacing w:after="0" w:line="240" w:lineRule="auto"/>
      </w:pPr>
      <w:r>
        <w:separator/>
      </w:r>
    </w:p>
  </w:endnote>
  <w:endnote w:type="continuationSeparator" w:id="0">
    <w:p w:rsidR="002D71BE" w:rsidRDefault="002D71BE" w:rsidP="0064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1BE" w:rsidRDefault="002D71BE" w:rsidP="00645CD9">
      <w:pPr>
        <w:spacing w:after="0" w:line="240" w:lineRule="auto"/>
      </w:pPr>
      <w:r>
        <w:separator/>
      </w:r>
    </w:p>
  </w:footnote>
  <w:footnote w:type="continuationSeparator" w:id="0">
    <w:p w:rsidR="002D71BE" w:rsidRDefault="002D71BE" w:rsidP="00645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73A"/>
    <w:rsid w:val="00077322"/>
    <w:rsid w:val="002A4DE9"/>
    <w:rsid w:val="002D71BE"/>
    <w:rsid w:val="00341409"/>
    <w:rsid w:val="00645CD9"/>
    <w:rsid w:val="0069618D"/>
    <w:rsid w:val="0073473A"/>
    <w:rsid w:val="00904192"/>
    <w:rsid w:val="00935384"/>
    <w:rsid w:val="00947D56"/>
    <w:rsid w:val="00B54D5B"/>
    <w:rsid w:val="00CA2088"/>
    <w:rsid w:val="00E5316A"/>
    <w:rsid w:val="00FC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73A"/>
    <w:pPr>
      <w:spacing w:after="0" w:line="240" w:lineRule="auto"/>
    </w:pPr>
    <w:rPr>
      <w:rFonts w:ascii="Times New Roman" w:hAnsi="Times New Roman" w:cs="B Zar"/>
      <w:sz w:val="24"/>
      <w:szCs w:val="24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45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5CD9"/>
  </w:style>
  <w:style w:type="paragraph" w:styleId="Footer">
    <w:name w:val="footer"/>
    <w:basedOn w:val="Normal"/>
    <w:link w:val="FooterChar"/>
    <w:uiPriority w:val="99"/>
    <w:semiHidden/>
    <w:unhideWhenUsed/>
    <w:rsid w:val="00645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5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msz</cp:lastModifiedBy>
  <cp:revision>2</cp:revision>
  <dcterms:created xsi:type="dcterms:W3CDTF">2015-09-02T05:15:00Z</dcterms:created>
  <dcterms:modified xsi:type="dcterms:W3CDTF">2015-09-02T05:15:00Z</dcterms:modified>
</cp:coreProperties>
</file>